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1AED3" w14:textId="77777777" w:rsidR="00A77B3E" w:rsidRDefault="00AA3B8B">
      <w:pPr>
        <w:jc w:val="center"/>
        <w:rPr>
          <w:b/>
          <w:caps/>
        </w:rPr>
      </w:pPr>
      <w:r>
        <w:rPr>
          <w:b/>
          <w:caps/>
        </w:rPr>
        <w:t>Uchwała Nr XIV/200/25</w:t>
      </w:r>
      <w:r>
        <w:rPr>
          <w:b/>
          <w:caps/>
        </w:rPr>
        <w:br/>
        <w:t>Rady Miasta Zduńska Wola</w:t>
      </w:r>
    </w:p>
    <w:p w14:paraId="325CB72F" w14:textId="77777777" w:rsidR="00A77B3E" w:rsidRDefault="00AA3B8B">
      <w:pPr>
        <w:spacing w:before="280" w:after="280"/>
        <w:jc w:val="center"/>
        <w:rPr>
          <w:b/>
          <w:caps/>
        </w:rPr>
      </w:pPr>
      <w:r>
        <w:t>z dnia 26 czerwca 2025 r.</w:t>
      </w:r>
    </w:p>
    <w:p w14:paraId="29EC5A72" w14:textId="77777777" w:rsidR="00A77B3E" w:rsidRDefault="00AA3B8B">
      <w:pPr>
        <w:keepNext/>
        <w:spacing w:after="240"/>
        <w:jc w:val="center"/>
      </w:pPr>
      <w:r>
        <w:rPr>
          <w:b/>
        </w:rPr>
        <w:t>w sprawie odmowy rozpatrzenia petycji</w:t>
      </w:r>
    </w:p>
    <w:p w14:paraId="6B568F1E" w14:textId="77777777" w:rsidR="00A77B3E" w:rsidRDefault="00AA3B8B">
      <w:pPr>
        <w:keepLines/>
        <w:spacing w:before="120" w:after="120"/>
        <w:ind w:firstLine="227"/>
      </w:pPr>
      <w:r>
        <w:t>Na podstawie art. 18 ust. 2 pkt 15 ustawy z dnia 8 marca 1990 r. o samorządzie gminnym</w:t>
      </w:r>
      <w:r>
        <w:br/>
        <w:t>(Dz. U. z 2024 r. poz. 1465, 1572, 1907 i </w:t>
      </w:r>
      <w:r>
        <w:t>1940) oraz art. 61a § 1 ustawy z dnia 14 czerwca 1960 r. - Kodeks postępowania administracyjnego (Dz. U. z 2024 r. poz. 572 oraz z 2025 r. poz. 769) w związku z art. 15 ustawy z dnia 11 lipca 2014 r. o petycjach (Dz. U. z 2018 r. poz. 870) uchwala się, co następuje:</w:t>
      </w:r>
    </w:p>
    <w:p w14:paraId="72BD6B94" w14:textId="5F801D06" w:rsidR="00A77B3E" w:rsidRDefault="00AA3B8B">
      <w:pPr>
        <w:keepLines/>
        <w:spacing w:before="120" w:after="120"/>
        <w:ind w:firstLine="340"/>
      </w:pPr>
      <w:r>
        <w:rPr>
          <w:b/>
        </w:rPr>
        <w:t>§ 1. </w:t>
      </w:r>
      <w:r>
        <w:t>Odmawia się rozpatrzenia petycji ……………………………………………………………..</w:t>
      </w:r>
      <w:r>
        <w:t>, wniesionej w dniu 26 marca 2025 r., z przyczyn wskazanych w uzasadnieniu stanowiącym załącznik</w:t>
      </w:r>
      <w:r>
        <w:br/>
        <w:t>do uchwały.</w:t>
      </w:r>
    </w:p>
    <w:p w14:paraId="67D50C5E" w14:textId="77777777" w:rsidR="00A77B3E" w:rsidRDefault="00AA3B8B">
      <w:pPr>
        <w:keepLines/>
        <w:spacing w:before="120" w:after="120"/>
        <w:ind w:firstLine="340"/>
      </w:pPr>
      <w:r>
        <w:rPr>
          <w:b/>
        </w:rPr>
        <w:t>§ 2. </w:t>
      </w:r>
      <w:r>
        <w:t>Zobowiązuje się Przewodniczącego Rady Miasta do zawiadomienia wnoszącego petycję o odmowie jej rozpatrzenia.</w:t>
      </w:r>
    </w:p>
    <w:p w14:paraId="734858DF" w14:textId="77777777" w:rsidR="00A77B3E" w:rsidRDefault="00AA3B8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t>Uchwała wchodzi w życie z dniem podjęcia.</w:t>
      </w:r>
    </w:p>
    <w:p w14:paraId="39866457" w14:textId="77777777" w:rsidR="00A77B3E" w:rsidRDefault="00AA3B8B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podlega podaniu do publicznej wiadomości poprzez rozplakatowanie na tablicy ogłoszeń w Urzędzie Miasta Zduńska Wola oraz poprzez zamieszczenie jej treści na stronie Biuletynu Informacji Publicznej Urzędu Miasta Zduńska Wola.</w:t>
      </w:r>
    </w:p>
    <w:p w14:paraId="73C424DC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46C70229" w14:textId="77777777" w:rsidR="00A77B3E" w:rsidRDefault="00AA3B8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6"/>
        <w:gridCol w:w="5046"/>
      </w:tblGrid>
      <w:tr w:rsidR="00660E08" w14:paraId="5DD0A10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AAAAA5" w14:textId="77777777" w:rsidR="00660E08" w:rsidRDefault="00660E08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616E48" w14:textId="77777777" w:rsidR="00660E08" w:rsidRDefault="00AA3B8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Miasta Zduńska Wola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Tomasz Pohl</w:t>
            </w:r>
          </w:p>
        </w:tc>
      </w:tr>
    </w:tbl>
    <w:p w14:paraId="27BED127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737" w:right="850" w:bottom="737" w:left="964" w:header="708" w:footer="708" w:gutter="0"/>
          <w:cols w:space="708"/>
          <w:docGrid w:linePitch="360"/>
        </w:sectPr>
      </w:pPr>
    </w:p>
    <w:p w14:paraId="5E6A9ACF" w14:textId="77777777" w:rsidR="00A77B3E" w:rsidRDefault="00AA3B8B">
      <w:pPr>
        <w:spacing w:before="120" w:after="120"/>
        <w:ind w:left="563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Załącznik do uchwały Nr XIV/200/25</w:t>
      </w:r>
      <w:r>
        <w:rPr>
          <w:color w:val="000000"/>
          <w:u w:color="000000"/>
        </w:rPr>
        <w:br/>
        <w:t>Rady Miasta Zduńska Wola</w:t>
      </w:r>
      <w:r>
        <w:rPr>
          <w:color w:val="000000"/>
          <w:u w:color="000000"/>
        </w:rPr>
        <w:br/>
        <w:t>z dnia 26 czerwca 2025 r.</w:t>
      </w:r>
    </w:p>
    <w:p w14:paraId="3AC1E8A4" w14:textId="77777777" w:rsidR="00A77B3E" w:rsidRDefault="00AA3B8B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Uzasadnienie</w:t>
      </w:r>
    </w:p>
    <w:p w14:paraId="3C06B591" w14:textId="287786AC" w:rsidR="00A77B3E" w:rsidRDefault="00AA3B8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dniu 26 </w:t>
      </w:r>
      <w:r>
        <w:rPr>
          <w:color w:val="000000"/>
          <w:u w:color="000000"/>
        </w:rPr>
        <w:t>marca br. wpłynęła do Urzędu Miasta Zduńska Wola petycja, złożona przez Ogólnopolskie …………………………………………………</w:t>
      </w:r>
      <w:r>
        <w:rPr>
          <w:color w:val="000000"/>
          <w:u w:color="000000"/>
        </w:rPr>
        <w:t xml:space="preserve"> w obronie konstytucyjnej zasady niezawisłości i niezależności sędziów polskich.</w:t>
      </w:r>
    </w:p>
    <w:p w14:paraId="68705B48" w14:textId="77777777" w:rsidR="00A77B3E" w:rsidRDefault="00AA3B8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§ 60 ust. 2 Statutu Miasta Zduńska Wola Przewodniczący Rady Miasta przekazał petycję do Komisji Skarg, Wniosków i Petycji celem jej rozpatrzenia.</w:t>
      </w:r>
    </w:p>
    <w:p w14:paraId="396AD0AB" w14:textId="77777777" w:rsidR="00A77B3E" w:rsidRDefault="00AA3B8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Komisja Skarg, Wniosków i Petycji na posiedzeniu w dniu 10 kwietnia br. dokonała analizy treści złożonej petycji i postanowiła wystąpić o opinię prawną w zakresie złożonej petycji. Komisja Skarg, Wniosków i Petycji na posiedzeniu w dniu 26 maja 2025 r.  zapoznała się z opinią prawną oraz wysłuchała stanowiska radcy prawnego w przedmiotowej  sprawie, natomiast  na posiedzeniu w dniu</w:t>
      </w:r>
      <w:r>
        <w:rPr>
          <w:color w:val="000000"/>
          <w:u w:color="000000"/>
        </w:rPr>
        <w:br/>
        <w:t>9 czerwca 2025 r.  zaproponowała swoje stanowisko w przedmiotowej sprawie.</w:t>
      </w:r>
    </w:p>
    <w:p w14:paraId="51D3FF18" w14:textId="77777777" w:rsidR="00A77B3E" w:rsidRDefault="00AA3B8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 zapoznaniu się ze stanowiskiem Komisji Skarg, Wniosków i Petycji, Rada Miasta Zduńska Wola postanawia odmówić rozpatrzenia petycji.</w:t>
      </w:r>
    </w:p>
    <w:p w14:paraId="4CEE26CA" w14:textId="77777777" w:rsidR="00A77B3E" w:rsidRDefault="00AA3B8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2 ust. 3 ustawy z dnia 11 lipca 2014 r. o petycjach (Dz. U. z 2018 r. poz. 870) przedmiotem petycji może być żądanie, w szczególności, zmiany przepisów prawa, podjęcia rozstrzygnięcia lub innego działania w sprawie dotyczącej podmiotu wnoszącego petycję, życia zbiorowego lub wartości wymagających szczególnej ochrony w imię dobra wspólnego, mieszczących się w zakresie zadań i kompetencji adresata petycji.</w:t>
      </w:r>
    </w:p>
    <w:p w14:paraId="675302E0" w14:textId="44ACDAE9" w:rsidR="00A77B3E" w:rsidRDefault="00AA3B8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e-mailu z dnia 26 marca br. (za pośrednictwem którego wniesiona została petycja) ………………………………………………………</w:t>
      </w:r>
      <w:r>
        <w:rPr>
          <w:color w:val="000000"/>
          <w:u w:color="000000"/>
        </w:rPr>
        <w:t xml:space="preserve"> poinformowało, że zwraca się w drodze petycji o wyrażenie zdecydowanego sprzeciwu wobec pogłębiającej się zapaści w polskich sądach powszechnych.</w:t>
      </w:r>
    </w:p>
    <w:p w14:paraId="76A23000" w14:textId="77777777" w:rsidR="00A77B3E" w:rsidRDefault="00AA3B8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 świetle art. 2 ust. 3 ustawy z dnia 11 lipca 2014 r. o petycjach można przyjąć, że petycja stanowi takie wystąpienie, które zawiera żądanie podjęcia przez organ władzy publicznej określonego co do treści i formy prawnej działania będącego w zakresie zadań i kompetencji jej adresata. Katalog spraw właściwych dla rady gminy określony został w art. 18 ust. 2 ustawy z dnia 8 marca 1990 r. o samorządzie gminnym (Dz. U. z 2024 r. poz. 1465, 1572, 1907 i 1940) oraz normach ustaw szczególnych. Należy wskazać, że </w:t>
      </w:r>
      <w:r>
        <w:rPr>
          <w:color w:val="000000"/>
          <w:u w:color="000000"/>
        </w:rPr>
        <w:t>rada gminy zajmuje się realizacją interesów społeczności lokalnej. Kwestie związane z wymiarem sprawiedliwości, kwestie personalne związane z obsadzeniem stanowisk sędziowskich leżą poza kompetencjami samorządu terytorialnego. Tym samym wskazany w treści petycji art. 7 ust. 1 pkt 14 nie może stanowić samodzielnej podstawy prawnej do podjęcia uchwały. Postulat zawarty w rozpatrywanej petycji wykracza poza kompetencje organów gminy, określone przepisami.</w:t>
      </w:r>
    </w:p>
    <w:p w14:paraId="47186E07" w14:textId="77777777" w:rsidR="00A77B3E" w:rsidRDefault="00AA3B8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6 ustawy z dnia 11 lipca 2014 r. o petycjach adresat petycji, który jest niewłaściwy do jej rozpatrzenia, przesyła ją niezwłocznie, nie później jednak niż w terminie 30 dni od dnia jej złożenia, do podmiotu właściwego do rozpatrzenia petycji, zawiadamiając o tym równocześnie podmiot wnoszący petycję.</w:t>
      </w:r>
    </w:p>
    <w:p w14:paraId="0F41F077" w14:textId="77777777" w:rsidR="00A77B3E" w:rsidRDefault="00AA3B8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Mając powyższe na uwadze Rada Miasta Zduńska Wola, z uwagi na brak właściwości oraz brak innego organu właściwego postanawia odmówić rozpatrzenia petycji.</w:t>
      </w:r>
    </w:p>
    <w:p w14:paraId="6FB2CA9D" w14:textId="77777777" w:rsidR="00A77B3E" w:rsidRDefault="00AA3B8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Treść petycji została przekazana Komisji Skarg, Wniosków i Petycji drogą elektroniczną poprzez jej zamieszczenie w </w:t>
      </w:r>
      <w:r>
        <w:rPr>
          <w:color w:val="000000"/>
          <w:u w:color="000000"/>
        </w:rPr>
        <w:t>programie eSesja oraz została podana do publicznej wiadomości na stronie Biuletynu Informacji Publicznej Urzędu Miasta Zduńska Wola. Radni Rady Miasta Zduńska Wola otrzymali treść petycji wraz z materiałami na sesję Rady Miasta zaplanowaną na dzień 26 czerwca 2025 r.</w:t>
      </w:r>
    </w:p>
    <w:p w14:paraId="3913CA85" w14:textId="77777777" w:rsidR="00A77B3E" w:rsidRDefault="00AA3B8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Niniejsza uchwała wraz z załącznikiem stanowi zawiadomienie o sposobie załatwienia petycji w rozumieniu art. 13 ust. 1 ustawy z dnia 11 lipca 2014 r. o petycjach.</w:t>
      </w:r>
    </w:p>
    <w:sectPr w:rsidR="00A77B3E">
      <w:footerReference w:type="default" r:id="rId7"/>
      <w:endnotePr>
        <w:numFmt w:val="decimal"/>
      </w:endnotePr>
      <w:pgSz w:w="11906" w:h="16838"/>
      <w:pgMar w:top="737" w:right="850" w:bottom="737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84CAC" w14:textId="77777777" w:rsidR="00AA3B8B" w:rsidRDefault="00AA3B8B">
      <w:r>
        <w:separator/>
      </w:r>
    </w:p>
  </w:endnote>
  <w:endnote w:type="continuationSeparator" w:id="0">
    <w:p w14:paraId="667C46D7" w14:textId="77777777" w:rsidR="00AA3B8B" w:rsidRDefault="00AA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8"/>
      <w:gridCol w:w="3364"/>
    </w:tblGrid>
    <w:tr w:rsidR="00660E08" w14:paraId="5EC6DECA" w14:textId="77777777">
      <w:tc>
        <w:tcPr>
          <w:tcW w:w="672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D6B2C2C" w14:textId="77777777" w:rsidR="00660E08" w:rsidRDefault="00AA3B8B">
          <w:pPr>
            <w:jc w:val="left"/>
            <w:rPr>
              <w:sz w:val="20"/>
            </w:rPr>
          </w:pPr>
          <w:r>
            <w:rPr>
              <w:sz w:val="20"/>
            </w:rPr>
            <w:t>Id: 4ED16804-6C8A-4A28-8843-AF05559AD561. Podpisany</w:t>
          </w:r>
        </w:p>
      </w:tc>
      <w:tc>
        <w:tcPr>
          <w:tcW w:w="336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38A6163" w14:textId="77777777" w:rsidR="00660E08" w:rsidRDefault="00AA3B8B">
          <w:pPr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14:paraId="0E5DE4B2" w14:textId="77777777" w:rsidR="00660E08" w:rsidRDefault="00660E08">
    <w:pPr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8"/>
      <w:gridCol w:w="3364"/>
    </w:tblGrid>
    <w:tr w:rsidR="00660E08" w14:paraId="10BD9837" w14:textId="77777777">
      <w:tc>
        <w:tcPr>
          <w:tcW w:w="672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61C35B6" w14:textId="77777777" w:rsidR="00660E08" w:rsidRDefault="00AA3B8B">
          <w:pPr>
            <w:jc w:val="left"/>
            <w:rPr>
              <w:sz w:val="20"/>
            </w:rPr>
          </w:pPr>
          <w:r>
            <w:rPr>
              <w:sz w:val="20"/>
            </w:rPr>
            <w:t>Id: 4ED16804-6C8A-4A28-8843-AF05559AD561. Podpisany</w:t>
          </w:r>
        </w:p>
      </w:tc>
      <w:tc>
        <w:tcPr>
          <w:tcW w:w="336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34532E1" w14:textId="77777777" w:rsidR="00660E08" w:rsidRDefault="00AA3B8B">
          <w:pPr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14:paraId="54852B7B" w14:textId="77777777" w:rsidR="00660E08" w:rsidRDefault="00660E08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8FF77" w14:textId="77777777" w:rsidR="00AA3B8B" w:rsidRDefault="00AA3B8B">
      <w:r>
        <w:separator/>
      </w:r>
    </w:p>
  </w:footnote>
  <w:footnote w:type="continuationSeparator" w:id="0">
    <w:p w14:paraId="2040A77E" w14:textId="77777777" w:rsidR="00AA3B8B" w:rsidRDefault="00AA3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B2C19"/>
    <w:rsid w:val="00660E08"/>
    <w:rsid w:val="00A77B3E"/>
    <w:rsid w:val="00AA3B8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41F6E"/>
  <w15:docId w15:val="{2C71FEDF-81AD-48D5-9473-6EF9A5A7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Zduńska Wola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XIV/200/25 z dnia 26 czerwca 2025 r.</dc:title>
  <dc:subject>w sprawie odmowy rozpatrzenia petycji</dc:subject>
  <dc:creator>m.wojcik</dc:creator>
  <cp:lastModifiedBy>Małgorzata Wójcik</cp:lastModifiedBy>
  <cp:revision>2</cp:revision>
  <cp:lastPrinted>2025-06-30T11:08:00Z</cp:lastPrinted>
  <dcterms:created xsi:type="dcterms:W3CDTF">2025-06-30T13:07:00Z</dcterms:created>
  <dcterms:modified xsi:type="dcterms:W3CDTF">2025-06-30T11:08:00Z</dcterms:modified>
  <cp:category>Akt prawny</cp:category>
</cp:coreProperties>
</file>