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6E0CF" w14:textId="77777777" w:rsidR="00A77B3E" w:rsidRDefault="00B425F6">
      <w:pPr>
        <w:jc w:val="center"/>
        <w:rPr>
          <w:b/>
          <w:caps/>
        </w:rPr>
      </w:pPr>
      <w:r>
        <w:rPr>
          <w:b/>
          <w:caps/>
        </w:rPr>
        <w:t>Uchwała Nr XII/163/25</w:t>
      </w:r>
      <w:r>
        <w:rPr>
          <w:b/>
          <w:caps/>
        </w:rPr>
        <w:br/>
        <w:t>Rady Miasta Zduńska Wola</w:t>
      </w:r>
    </w:p>
    <w:p w14:paraId="398B379F" w14:textId="77777777" w:rsidR="00A77B3E" w:rsidRDefault="00B425F6">
      <w:pPr>
        <w:spacing w:before="280" w:after="280"/>
        <w:jc w:val="center"/>
        <w:rPr>
          <w:b/>
          <w:caps/>
        </w:rPr>
      </w:pPr>
      <w:r>
        <w:t>z dnia 17 kwietnia 2025 r.</w:t>
      </w:r>
    </w:p>
    <w:p w14:paraId="2CE1A11C" w14:textId="77777777" w:rsidR="00A77B3E" w:rsidRDefault="00B425F6">
      <w:pPr>
        <w:keepNext/>
        <w:spacing w:after="240"/>
        <w:jc w:val="center"/>
      </w:pPr>
      <w:r>
        <w:rPr>
          <w:b/>
        </w:rPr>
        <w:t>w sprawie rozpatrzenia skargi na postępowanie Towarzystwa Budownictwa Społecznego</w:t>
      </w:r>
      <w:r>
        <w:rPr>
          <w:b/>
        </w:rPr>
        <w:br/>
        <w:t>„Złotnicki” Sp. z o.o.</w:t>
      </w:r>
    </w:p>
    <w:p w14:paraId="66EE7A8C" w14:textId="77777777" w:rsidR="00A77B3E" w:rsidRDefault="00B425F6">
      <w:pPr>
        <w:keepLines/>
        <w:spacing w:before="120" w:after="120"/>
        <w:ind w:firstLine="227"/>
      </w:pPr>
      <w:r>
        <w:t>Na podstawie art. 18 ust. 2 pkt 15 ustawy z dnia 8 marca 1990 r. o </w:t>
      </w:r>
      <w:r>
        <w:t>samorządzie gminnym</w:t>
      </w:r>
      <w:r>
        <w:br/>
        <w:t>(Dz. U. z 2024 r. poz. 1465, 1572, 1907 i 1940) oraz art. 229 pkt 3 ustawy z dnia 14 czerwca</w:t>
      </w:r>
      <w:r>
        <w:br/>
        <w:t>1960 r. - Kodeks postępowania administracyjnego (Dz. U. z 2024 r. poz. 572) uchwala się,</w:t>
      </w:r>
      <w:r>
        <w:br/>
        <w:t>co następuje:</w:t>
      </w:r>
    </w:p>
    <w:p w14:paraId="65E042B8" w14:textId="71AF4B18" w:rsidR="00A77B3E" w:rsidRDefault="00B425F6">
      <w:pPr>
        <w:keepLines/>
        <w:spacing w:before="120" w:after="120"/>
        <w:ind w:firstLine="340"/>
      </w:pPr>
      <w:r>
        <w:rPr>
          <w:b/>
        </w:rPr>
        <w:t>§ 1. </w:t>
      </w:r>
      <w:r>
        <w:t>Skargę Pana …………………………………</w:t>
      </w:r>
      <w:r>
        <w:t xml:space="preserve"> na postępowanie Towarzystwa Budownictwa Społecznego „Złotnicki” Sp. z o.o. uznaje się za bezzasadną, z przyczyn wskazanych w uzasadnieniu stanowiącym załącznik do uchwały.</w:t>
      </w:r>
    </w:p>
    <w:p w14:paraId="676C8254" w14:textId="77777777" w:rsidR="00A77B3E" w:rsidRDefault="00B425F6">
      <w:pPr>
        <w:keepLines/>
        <w:spacing w:before="120" w:after="120"/>
        <w:ind w:firstLine="340"/>
      </w:pPr>
      <w:r>
        <w:rPr>
          <w:b/>
        </w:rPr>
        <w:t>§ 2. </w:t>
      </w:r>
      <w:r>
        <w:t>Zawiadomienie Skarżącego o sposobie załatwienia sprawy nastąpi w formie pisemnej.</w:t>
      </w:r>
    </w:p>
    <w:p w14:paraId="48D0C986" w14:textId="77777777" w:rsidR="00A77B3E" w:rsidRDefault="00B425F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1. </w:t>
      </w:r>
      <w:r>
        <w:t>Uchwała wchodzi w życie z dniem podjęcia.</w:t>
      </w:r>
    </w:p>
    <w:p w14:paraId="0CD000EF" w14:textId="77777777" w:rsidR="00A77B3E" w:rsidRDefault="00B425F6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Uchwała podlega podaniu do publicznej wiadomości poprzez rozplakatowanie na tablicy ogłoszeń w Urzędzie Miasta Zduńska Wola oraz poprzez zamieszczenie jej treści na stronie Biuletynu Informacji Publicznej Urzędu Miasta Zduńska Wola.</w:t>
      </w:r>
    </w:p>
    <w:p w14:paraId="22C08FD7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505AFBBA" w14:textId="77777777" w:rsidR="00A77B3E" w:rsidRDefault="00B425F6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6"/>
        <w:gridCol w:w="5046"/>
      </w:tblGrid>
      <w:tr w:rsidR="00E065AF" w14:paraId="599CDB63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77F97E" w14:textId="77777777" w:rsidR="00E065AF" w:rsidRDefault="00E065AF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AB3855" w14:textId="77777777" w:rsidR="00E065AF" w:rsidRDefault="00B425F6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Miasta Zduńska Wola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Tomasz Pohl</w:t>
            </w:r>
          </w:p>
        </w:tc>
      </w:tr>
    </w:tbl>
    <w:p w14:paraId="71993BE1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737" w:right="850" w:bottom="737" w:left="964" w:header="708" w:footer="708" w:gutter="0"/>
          <w:cols w:space="708"/>
          <w:docGrid w:linePitch="360"/>
        </w:sectPr>
      </w:pPr>
    </w:p>
    <w:p w14:paraId="1E9B1B8E" w14:textId="77777777" w:rsidR="00A77B3E" w:rsidRDefault="00B425F6">
      <w:pPr>
        <w:spacing w:before="120" w:after="120"/>
        <w:ind w:left="5733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Załącznik do uchwały Nr XII/163/25</w:t>
      </w:r>
      <w:r>
        <w:rPr>
          <w:color w:val="000000"/>
          <w:u w:color="000000"/>
        </w:rPr>
        <w:br/>
        <w:t xml:space="preserve">Rady </w:t>
      </w:r>
      <w:r>
        <w:rPr>
          <w:color w:val="000000"/>
          <w:u w:color="000000"/>
        </w:rPr>
        <w:t>Miasta Zduńska Wola</w:t>
      </w:r>
      <w:r>
        <w:rPr>
          <w:color w:val="000000"/>
          <w:u w:color="000000"/>
        </w:rPr>
        <w:br/>
        <w:t>z dnia 17 kwietnia 2025 r.</w:t>
      </w:r>
    </w:p>
    <w:p w14:paraId="3F7CD0F5" w14:textId="77777777" w:rsidR="00A77B3E" w:rsidRDefault="00B425F6">
      <w:pPr>
        <w:spacing w:before="120" w:after="120"/>
        <w:ind w:firstLine="56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Uzasadnienie</w:t>
      </w:r>
    </w:p>
    <w:p w14:paraId="32690D96" w14:textId="7F0A0485" w:rsidR="00A77B3E" w:rsidRDefault="00B425F6">
      <w:pPr>
        <w:spacing w:before="120" w:after="120"/>
        <w:ind w:firstLine="567"/>
        <w:rPr>
          <w:color w:val="000000"/>
          <w:u w:color="000000"/>
        </w:rPr>
      </w:pPr>
      <w:r>
        <w:rPr>
          <w:color w:val="000000"/>
          <w:u w:color="000000"/>
        </w:rPr>
        <w:t>W dniu 20 lutego 2025 r. do Urzędu Miasta Zduńska Wola wpłynęła skarga Pana …………………………………….</w:t>
      </w:r>
      <w:r>
        <w:rPr>
          <w:color w:val="000000"/>
          <w:u w:color="000000"/>
        </w:rPr>
        <w:t xml:space="preserve"> z dnia 18 lutego 2025 r. na postępowanie Towarzystwa Budownictwa Społecznego „Złotnicki” Sp. z o.o., która została przekazana do Komisji Skarg, Wniosków i Petycji. Komisja</w:t>
      </w:r>
      <w:r>
        <w:rPr>
          <w:color w:val="000000"/>
          <w:u w:color="000000"/>
        </w:rPr>
        <w:br/>
        <w:t>na posiedzeniu w dniu 27 lutego 2025 r. zapoznała się ze skargą uznając, iż sprawa jest złożona, gdyż przedmiot skargi wymaga analizy sprawy pod kątem prawnym i formalnym, a także finansowym.</w:t>
      </w:r>
    </w:p>
    <w:p w14:paraId="033B1162" w14:textId="3B5BC073" w:rsidR="00A77B3E" w:rsidRDefault="00B425F6">
      <w:pPr>
        <w:spacing w:before="120" w:after="120"/>
        <w:ind w:firstLine="567"/>
        <w:rPr>
          <w:color w:val="000000"/>
          <w:u w:color="000000"/>
        </w:rPr>
      </w:pPr>
      <w:r>
        <w:rPr>
          <w:color w:val="000000"/>
          <w:u w:color="000000"/>
        </w:rPr>
        <w:t>W dniu 13 marca 2025 r. Pan …………………….</w:t>
      </w:r>
      <w:r>
        <w:rPr>
          <w:color w:val="000000"/>
          <w:u w:color="000000"/>
        </w:rPr>
        <w:t xml:space="preserve"> dokonał uzupełnienia skargi.</w:t>
      </w:r>
    </w:p>
    <w:p w14:paraId="0C168092" w14:textId="77777777" w:rsidR="00A77B3E" w:rsidRDefault="00B425F6">
      <w:pPr>
        <w:spacing w:before="120" w:after="120"/>
        <w:ind w:firstLine="567"/>
        <w:rPr>
          <w:color w:val="000000"/>
          <w:u w:color="000000"/>
        </w:rPr>
      </w:pPr>
      <w:r>
        <w:rPr>
          <w:color w:val="000000"/>
          <w:u w:color="000000"/>
        </w:rPr>
        <w:t>Komisja Skarg, Wniosków i Petycji na posiedzeniach w dniach: 27 lutego, 11, 17 i 24 marca 2025 r. dokonała rozpatrzenia skargi.</w:t>
      </w:r>
    </w:p>
    <w:p w14:paraId="564F1BB6" w14:textId="77777777" w:rsidR="00A77B3E" w:rsidRDefault="00B425F6">
      <w:pPr>
        <w:spacing w:before="120" w:after="120"/>
        <w:ind w:firstLine="567"/>
        <w:rPr>
          <w:color w:val="000000"/>
          <w:u w:color="000000"/>
        </w:rPr>
      </w:pPr>
      <w:r>
        <w:rPr>
          <w:color w:val="000000"/>
          <w:u w:color="000000"/>
        </w:rPr>
        <w:t>W trakcie postępowania wyjaśniającego Komisja zapoznała się ze skargą oraz jej uzupełnieniem, wyjaśnieniami Towarzystwa Budownictwa Społecznego „Złotnicki” Sp. z o.o., stanowiskiem Prezydenta Miasta w sprawie. Komisja dokonała również wizji lokalu wskazanego przez Skarżącego.</w:t>
      </w:r>
    </w:p>
    <w:p w14:paraId="33E6E834" w14:textId="669EC30B" w:rsidR="00A77B3E" w:rsidRDefault="00B425F6">
      <w:pPr>
        <w:spacing w:before="120" w:after="120"/>
        <w:ind w:firstLine="567"/>
        <w:rPr>
          <w:color w:val="000000"/>
          <w:u w:color="000000"/>
        </w:rPr>
      </w:pPr>
      <w:r>
        <w:rPr>
          <w:color w:val="000000"/>
          <w:u w:color="000000"/>
        </w:rPr>
        <w:t>Komisja ustaliła, że Skarżący zarzuca Spółce dokonanie eksmisji z mieszkania położonego przy ul. …………………….</w:t>
      </w:r>
      <w:r>
        <w:rPr>
          <w:color w:val="000000"/>
          <w:u w:color="000000"/>
        </w:rPr>
        <w:t>.</w:t>
      </w:r>
    </w:p>
    <w:p w14:paraId="3C66EE4E" w14:textId="77777777" w:rsidR="00A77B3E" w:rsidRDefault="00B425F6">
      <w:pPr>
        <w:spacing w:before="120" w:after="120"/>
        <w:ind w:firstLine="567"/>
        <w:rPr>
          <w:color w:val="000000"/>
          <w:u w:color="000000"/>
        </w:rPr>
      </w:pPr>
      <w:r>
        <w:rPr>
          <w:color w:val="000000"/>
          <w:u w:color="000000"/>
        </w:rPr>
        <w:t>Komisja analizując sprawę ustaliła poniższy stan faktyczny.</w:t>
      </w:r>
    </w:p>
    <w:p w14:paraId="53D0F0E4" w14:textId="45DE7D7C" w:rsidR="00A77B3E" w:rsidRDefault="00B425F6">
      <w:pPr>
        <w:spacing w:before="120" w:after="120"/>
        <w:ind w:firstLine="567"/>
        <w:rPr>
          <w:color w:val="000000"/>
          <w:u w:color="000000"/>
        </w:rPr>
      </w:pPr>
      <w:r>
        <w:rPr>
          <w:color w:val="000000"/>
          <w:u w:color="000000"/>
        </w:rPr>
        <w:t>Skarżący zajmował lokal mieszkalny przy ul. …………………………………</w:t>
      </w:r>
      <w:r>
        <w:rPr>
          <w:color w:val="000000"/>
          <w:u w:color="000000"/>
        </w:rPr>
        <w:t> składający się z pokoju, kuchni, łazienki, o powierzchni użytkowej 35,66 m², od 2003 r. Czynsz za lokal w 2019 r. średnio wynosił 274 zł.</w:t>
      </w:r>
    </w:p>
    <w:p w14:paraId="11B62A68" w14:textId="77777777" w:rsidR="00A77B3E" w:rsidRDefault="00B425F6">
      <w:pPr>
        <w:spacing w:before="120" w:after="120"/>
        <w:ind w:firstLine="567"/>
        <w:rPr>
          <w:color w:val="000000"/>
          <w:u w:color="000000"/>
        </w:rPr>
      </w:pPr>
      <w:r>
        <w:rPr>
          <w:color w:val="000000"/>
          <w:u w:color="000000"/>
        </w:rPr>
        <w:t>Skarżący nie opłacając czynszu doprowadził do znacznych zaległości wobec wynajmującego.</w:t>
      </w:r>
    </w:p>
    <w:p w14:paraId="14858783" w14:textId="77777777" w:rsidR="00A77B3E" w:rsidRDefault="00B425F6">
      <w:pPr>
        <w:spacing w:before="120" w:after="120"/>
        <w:ind w:firstLine="567"/>
        <w:rPr>
          <w:color w:val="000000"/>
          <w:u w:color="000000"/>
        </w:rPr>
      </w:pPr>
      <w:r>
        <w:rPr>
          <w:color w:val="000000"/>
          <w:u w:color="000000"/>
        </w:rPr>
        <w:t>Wynajmujący nie mogąc uzyskać od Skarżącego wymaganych zaległości wystąpił do sądu</w:t>
      </w:r>
      <w:r>
        <w:rPr>
          <w:color w:val="000000"/>
          <w:u w:color="000000"/>
        </w:rPr>
        <w:br/>
        <w:t>o eksmisję.</w:t>
      </w:r>
    </w:p>
    <w:p w14:paraId="61AC7B1D" w14:textId="6665EF5E" w:rsidR="00A77B3E" w:rsidRDefault="00B425F6">
      <w:pPr>
        <w:spacing w:before="120" w:after="120"/>
        <w:ind w:firstLine="567"/>
        <w:rPr>
          <w:color w:val="000000"/>
          <w:u w:color="000000"/>
        </w:rPr>
      </w:pPr>
      <w:r>
        <w:rPr>
          <w:color w:val="000000"/>
          <w:u w:color="000000"/>
        </w:rPr>
        <w:t>Sąd Rejonowy w Zduńskiej Woli wyrokiem z dnia 7 marca 2019 r., sygn. akt: …………….</w:t>
      </w:r>
      <w:r>
        <w:rPr>
          <w:color w:val="000000"/>
          <w:u w:color="000000"/>
        </w:rPr>
        <w:t xml:space="preserve"> nakazał Skarżącemu opróżnienie, opuszczenie i wydanie zajmowanego lokalu przy ul. ………………………….</w:t>
      </w:r>
    </w:p>
    <w:p w14:paraId="30FBEF2A" w14:textId="0A1793E7" w:rsidR="00A77B3E" w:rsidRDefault="00B425F6">
      <w:pPr>
        <w:spacing w:before="120" w:after="120"/>
        <w:ind w:firstLine="567"/>
        <w:rPr>
          <w:color w:val="000000"/>
          <w:u w:color="000000"/>
        </w:rPr>
      </w:pPr>
      <w:r>
        <w:rPr>
          <w:color w:val="000000"/>
          <w:u w:color="000000"/>
        </w:rPr>
        <w:t xml:space="preserve">Skarżący wystąpił do Sądu </w:t>
      </w:r>
      <w:r>
        <w:rPr>
          <w:color w:val="000000"/>
          <w:u w:color="000000"/>
        </w:rPr>
        <w:t>Rejonowego w Łodzi o ogłoszenie upadłości konsumenckiej. Sąd Rejonowy dla Łodzi-Śródmieścia postanowieniem z dnia 29 kwietnia 2020 r., sygn. akt ……………..</w:t>
      </w:r>
      <w:r>
        <w:rPr>
          <w:color w:val="000000"/>
          <w:u w:color="000000"/>
        </w:rPr>
        <w:t xml:space="preserve"> ogłosił upadłość Skarżącego jako osoby fizycznej nie prowadzącej działalności gospodarczej,</w:t>
      </w:r>
      <w:r>
        <w:rPr>
          <w:color w:val="000000"/>
          <w:u w:color="000000"/>
        </w:rPr>
        <w:br/>
        <w:t>co spowodowało, iż zaległe należności z tytułu korzystania z komunalnego lokalu mieszkalnego</w:t>
      </w:r>
      <w:r>
        <w:rPr>
          <w:color w:val="000000"/>
          <w:u w:color="000000"/>
        </w:rPr>
        <w:br/>
        <w:t>…………………………..</w:t>
      </w:r>
      <w:r>
        <w:rPr>
          <w:color w:val="000000"/>
          <w:u w:color="000000"/>
        </w:rPr>
        <w:t> zostały wpisane przez Towarzystwo Budownictwa Społecznego „Złotnicki” Sp. z o.o. w straty i wyksięgowane dnia 15 kwietnia 2021 r. Jednakże wpisanie długu w straty i jego wyksięgowanie z konta czynszowego lokalu nie jest równoznaczne z uregulowaniem zadłużenia. Uregulowanie oznacza spłatę zadłużenia lub zwolnienie z długu przez wierzyciela. W sprawie Skarżącego żaden z tych przypadków nie wystąpił. Wyksięgowanie należności nie stanowi „uregulowania należności” w sensie cywilnoprawnym. Wobec powyższego nie z</w:t>
      </w:r>
      <w:r>
        <w:rPr>
          <w:color w:val="000000"/>
          <w:u w:color="000000"/>
        </w:rPr>
        <w:t>aistniały przesłanki przywrócenia tytułu prawnego do lokalu przy ul. ……………………….</w:t>
      </w:r>
      <w:r>
        <w:rPr>
          <w:color w:val="000000"/>
          <w:u w:color="000000"/>
        </w:rPr>
        <w:t>.</w:t>
      </w:r>
    </w:p>
    <w:p w14:paraId="4C12D9C0" w14:textId="3E379581" w:rsidR="00A77B3E" w:rsidRDefault="00B425F6">
      <w:pPr>
        <w:spacing w:before="120" w:after="120"/>
        <w:ind w:firstLine="567"/>
        <w:rPr>
          <w:color w:val="000000"/>
          <w:u w:color="000000"/>
        </w:rPr>
      </w:pPr>
      <w:r>
        <w:rPr>
          <w:color w:val="000000"/>
          <w:u w:color="000000"/>
        </w:rPr>
        <w:t>Zadłużenie, które posiadał Skarżący zostało uznane za nieściągalne z dłużnika ze względu</w:t>
      </w:r>
      <w:r>
        <w:rPr>
          <w:color w:val="000000"/>
          <w:u w:color="000000"/>
        </w:rPr>
        <w:br/>
        <w:t>na ogłoszenie upadłości konsumenckiej. Było to zadłużenie, którego Towarzystwo Budownictwa Społecznego „ZŁOTNICKI” Sp. z o. o. nie mogło od Skarżącego, jako dłużnika już dochodzić. Należność ta nie została jednak uregulowana. Została uznana jako nieściągalna i z tego powodu wpisana w straty. Ze względu na fakt, że zadłużenie za lokal przy ul. ……………………………</w:t>
      </w:r>
      <w:r>
        <w:rPr>
          <w:color w:val="000000"/>
          <w:u w:color="000000"/>
        </w:rPr>
        <w:t> nie zostało uregulowane, nie było możliwe przywrócenie Skarżącemu tytułu prawnego do tego lokalu.</w:t>
      </w:r>
    </w:p>
    <w:p w14:paraId="0A387D22" w14:textId="77777777" w:rsidR="00A77B3E" w:rsidRDefault="00B425F6">
      <w:pPr>
        <w:spacing w:before="120" w:after="120"/>
        <w:ind w:firstLine="567"/>
        <w:rPr>
          <w:color w:val="000000"/>
          <w:u w:color="000000"/>
        </w:rPr>
      </w:pPr>
      <w:r>
        <w:rPr>
          <w:color w:val="000000"/>
          <w:u w:color="000000"/>
        </w:rPr>
        <w:t xml:space="preserve">Skarżący zarzuca, że jego eksmisja była nieuzasadniona z uwagi na umorzenie jego zobowiązań przez sąd upadłościowy, po zakończeniu postępowania w sprawie upadłości konsumenckiej. Podnoszona okoliczność nie miała znaczenia z perspektywy prowadzonej eksmisji. Nie prowadziła ona, pomimo starań podejmowanych przez Skarżącego, do wzruszenia wyroku eksmisyjnego. W dacie </w:t>
      </w:r>
      <w:r>
        <w:rPr>
          <w:color w:val="000000"/>
          <w:u w:color="000000"/>
        </w:rPr>
        <w:lastRenderedPageBreak/>
        <w:t>rozwiązania umowy najmu ze Skarżącym jego zadłużenie istniało i dawało podstawę do zakończenia stosunku najmu. Z tej przyczyny Sąd Rejonowy w Zduńskiej Woli nakazał Skarżącemu opróżnienie lokalu. To w tamtym momencie sąd oceniał spełnienie przesłanek do eksmisji. Umorzenie nastąpiło później i nie mogło cofać skutków orzeczenia, w którym wydany został wyrok eksmisyjny.</w:t>
      </w:r>
    </w:p>
    <w:p w14:paraId="342547C9" w14:textId="77777777" w:rsidR="00A77B3E" w:rsidRDefault="00B425F6">
      <w:pPr>
        <w:spacing w:before="120" w:after="120"/>
        <w:ind w:firstLine="567"/>
        <w:rPr>
          <w:color w:val="000000"/>
          <w:u w:color="000000"/>
        </w:rPr>
      </w:pPr>
      <w:r>
        <w:rPr>
          <w:color w:val="000000"/>
          <w:u w:color="000000"/>
        </w:rPr>
        <w:t xml:space="preserve">Podjęte przez Skarżącego próby </w:t>
      </w:r>
      <w:r>
        <w:rPr>
          <w:color w:val="000000"/>
          <w:u w:color="000000"/>
        </w:rPr>
        <w:t>wstrzymania eksmisji oraz wznowienia postępowania sądowego nie powiodły się, z uwagi na brak podstaw do uznania, że umorzenie zaległości przez sąd upadłościowy wywołuje skutki wobec zdarzeń wcześniejszych i oddziałuje na poprawność znacznie wcześniejszego rozwiązania umowy najmu.</w:t>
      </w:r>
    </w:p>
    <w:p w14:paraId="153FB9F9" w14:textId="77777777" w:rsidR="00A77B3E" w:rsidRDefault="00B425F6">
      <w:pPr>
        <w:spacing w:before="120" w:after="120"/>
        <w:ind w:firstLine="567"/>
        <w:rPr>
          <w:color w:val="000000"/>
          <w:u w:color="000000"/>
        </w:rPr>
      </w:pPr>
      <w:r>
        <w:rPr>
          <w:color w:val="000000"/>
          <w:u w:color="000000"/>
        </w:rPr>
        <w:t>Z wyjaśnień przedłożonych przez Towarzystwo Budownictwa Społecznego „ZŁOTNICKI”</w:t>
      </w:r>
      <w:r>
        <w:rPr>
          <w:color w:val="000000"/>
          <w:u w:color="000000"/>
        </w:rPr>
        <w:br/>
        <w:t>Sp. z o.o. wynika, że Skarżącemu kilkukrotnie udzielano „kredytu zaufania” w zakresie spodziewanej spłaty zadłużenia. Dodatkowo, na kilka dni przed zaplanowanym terminem wykonania wyroku, Skarżący wyraził gotowość natychmiastowej spłaty zadłużenia, co również mogło zapobiec eksmisji. Spłata długu jednak nie nastąpiła.</w:t>
      </w:r>
    </w:p>
    <w:p w14:paraId="48CE31AA" w14:textId="3E243E0C" w:rsidR="00A77B3E" w:rsidRDefault="00B425F6">
      <w:pPr>
        <w:spacing w:before="120" w:after="120"/>
        <w:ind w:firstLine="567"/>
        <w:rPr>
          <w:color w:val="000000"/>
          <w:u w:color="000000"/>
        </w:rPr>
      </w:pPr>
      <w:r>
        <w:rPr>
          <w:color w:val="000000"/>
          <w:u w:color="000000"/>
        </w:rPr>
        <w:t>Eksmisja została przeprowadzona dopiero w 2024 r. do lokalu socjalnego położonego przy</w:t>
      </w:r>
      <w:r>
        <w:rPr>
          <w:color w:val="000000"/>
          <w:u w:color="000000"/>
        </w:rPr>
        <w:br/>
        <w:t>ul……………………….</w:t>
      </w:r>
      <w:r>
        <w:rPr>
          <w:color w:val="000000"/>
          <w:u w:color="000000"/>
        </w:rPr>
        <w:t>, składającego się z pokoju i kuchni, o powierzchni użytkowej 36,06 m². Czynsz najmu za zajmowany przez Skarżącego lokal socjalny wynosi 266,04 zł. Za lokal ten Skarżący do tej pory nie dokonał żadnej opłaty.</w:t>
      </w:r>
    </w:p>
    <w:p w14:paraId="2954270B" w14:textId="77777777" w:rsidR="00A77B3E" w:rsidRDefault="00B425F6">
      <w:pPr>
        <w:spacing w:before="120" w:after="120"/>
        <w:ind w:firstLine="567"/>
        <w:rPr>
          <w:color w:val="000000"/>
          <w:u w:color="000000"/>
        </w:rPr>
      </w:pPr>
      <w:r>
        <w:rPr>
          <w:color w:val="000000"/>
          <w:u w:color="000000"/>
        </w:rPr>
        <w:t>Komisja stwierdziła, iż Skarżący powinien przede wszystkim opłacać czynsz za zajmowany lokal, dokonać podpisania umowy najmu tego lokalu, a także utrzymywać lokal w odpowiednim stanie technicznym i higieniczno-sanitarnym.</w:t>
      </w:r>
    </w:p>
    <w:p w14:paraId="1C6A9422" w14:textId="3CC9CA48" w:rsidR="00A77B3E" w:rsidRDefault="00B425F6">
      <w:pPr>
        <w:spacing w:before="120" w:after="120"/>
        <w:ind w:firstLine="567"/>
        <w:rPr>
          <w:color w:val="000000"/>
          <w:u w:color="000000"/>
        </w:rPr>
      </w:pPr>
      <w:r>
        <w:rPr>
          <w:color w:val="000000"/>
          <w:u w:color="000000"/>
        </w:rPr>
        <w:t>Wpłaty dokonywane przez Skarżącego od 2020 r. za lokal przy ul. ………………………</w:t>
      </w:r>
      <w:r>
        <w:rPr>
          <w:color w:val="000000"/>
          <w:u w:color="000000"/>
        </w:rPr>
        <w:t>, stanowiły bieżące regulowanie należności za lokal przy ul. ………………………..</w:t>
      </w:r>
      <w:r>
        <w:rPr>
          <w:color w:val="000000"/>
          <w:u w:color="000000"/>
        </w:rPr>
        <w:t> zajmowany bez tytułu prawnego.</w:t>
      </w:r>
    </w:p>
    <w:p w14:paraId="3FC1AC9A" w14:textId="0AA85C85" w:rsidR="00A77B3E" w:rsidRDefault="00B425F6">
      <w:pPr>
        <w:spacing w:before="120" w:after="120"/>
        <w:ind w:firstLine="567"/>
        <w:rPr>
          <w:color w:val="000000"/>
          <w:u w:color="000000"/>
        </w:rPr>
      </w:pPr>
      <w:r>
        <w:rPr>
          <w:color w:val="000000"/>
          <w:u w:color="000000"/>
        </w:rPr>
        <w:t>Należy podkreślić, że eksmisja z lokalu przy ul. ……………………..</w:t>
      </w:r>
      <w:r>
        <w:rPr>
          <w:color w:val="000000"/>
          <w:u w:color="000000"/>
        </w:rPr>
        <w:t> nastąpiła na podstawie prawomocnego wyroku sądu, który podlegał wykonaniu i nie został wzruszony przez Pana …………………….</w:t>
      </w:r>
    </w:p>
    <w:p w14:paraId="04075808" w14:textId="77777777" w:rsidR="00A77B3E" w:rsidRDefault="00B425F6">
      <w:pPr>
        <w:spacing w:before="120" w:after="120"/>
        <w:ind w:firstLine="567"/>
        <w:rPr>
          <w:color w:val="000000"/>
          <w:u w:color="000000"/>
        </w:rPr>
      </w:pPr>
      <w:r>
        <w:rPr>
          <w:color w:val="000000"/>
          <w:u w:color="000000"/>
        </w:rPr>
        <w:t>Wobec powyższych faktów Komisja Skarg, Wniosków i Petycji uznała, iż podnoszone w skardze zarzuty są bezzasadne i taką opinię przedłożyła Radzie Miasta.</w:t>
      </w:r>
    </w:p>
    <w:p w14:paraId="28C8D458" w14:textId="77777777" w:rsidR="00A77B3E" w:rsidRDefault="00B425F6">
      <w:pPr>
        <w:spacing w:before="120" w:after="120"/>
        <w:ind w:firstLine="567"/>
        <w:rPr>
          <w:color w:val="000000"/>
          <w:u w:color="000000"/>
        </w:rPr>
      </w:pPr>
      <w:r>
        <w:rPr>
          <w:color w:val="000000"/>
          <w:u w:color="000000"/>
        </w:rPr>
        <w:t>W oparciu o przytoczone powyżej okoliczności, Rada Miasta Zduńska Wola po zapoznaniu się</w:t>
      </w:r>
      <w:r>
        <w:rPr>
          <w:color w:val="000000"/>
          <w:u w:color="000000"/>
        </w:rPr>
        <w:br/>
        <w:t>ze skargą wraz z jej uzupełnieniem, pisemnymi wyjaśnieniami, a także opinią Komisji Skarg, Wniosków i Petycji uznaje przedmiotową skargę za bezzasadną, gdyż nie zachodzą przesłanki określone w art. 227 ustawy z dnia 14 czerwca 1960 r. – Kodeks postępowania administracyjnego</w:t>
      </w:r>
      <w:r>
        <w:rPr>
          <w:color w:val="000000"/>
          <w:u w:color="000000"/>
        </w:rPr>
        <w:br/>
        <w:t>(Dz. U. z 2024 r. poz. 572).</w:t>
      </w:r>
    </w:p>
    <w:p w14:paraId="3B86F89B" w14:textId="77777777" w:rsidR="00A77B3E" w:rsidRDefault="00B425F6">
      <w:pPr>
        <w:spacing w:before="120" w:after="120"/>
        <w:ind w:firstLine="567"/>
        <w:rPr>
          <w:color w:val="000000"/>
          <w:u w:color="000000"/>
        </w:rPr>
      </w:pPr>
      <w:r>
        <w:rPr>
          <w:color w:val="000000"/>
          <w:u w:color="000000"/>
        </w:rPr>
        <w:t>Rada Miasta Zduńska Wola informuje, że uchwała stanowi zawiadomienie o sposobie załatwienia skargi w rozumieniu art. 237 § 3, w związku z art. 238 § 1 ustawy z dnia 14 czerwca 1960 r. - Kodeks postępowania administracyjnego.</w:t>
      </w:r>
    </w:p>
    <w:p w14:paraId="43FC1478" w14:textId="77777777" w:rsidR="00A77B3E" w:rsidRDefault="00B425F6">
      <w:pPr>
        <w:spacing w:before="120" w:after="120"/>
        <w:ind w:firstLine="567"/>
        <w:rPr>
          <w:color w:val="000000"/>
          <w:u w:color="000000"/>
        </w:rPr>
      </w:pPr>
      <w:r>
        <w:rPr>
          <w:color w:val="000000"/>
          <w:u w:color="000000"/>
        </w:rPr>
        <w:t>Stosownie do art. 239 § 1 ustawy z dnia 14 czerwca 1960 r. - Kodeks postępowania administracyjnego, w przypadku gdy skarga, w wyniku jej rozpatrzenia, została uznana za bezzasadną i jej bezzasadność wykazano w odpowiedzi na skargę, a skarżący ponowił skargę bez wskazania nowych okoliczności – organ właściwy do jej rozpatrzenia może podtrzymać swoje poprzednie stanowisko z odpowiednią adnotacją w aktach sprawy – bez zawiadamiania Skarżącego.</w:t>
      </w:r>
    </w:p>
    <w:p w14:paraId="38AA2858" w14:textId="77777777" w:rsidR="00A77B3E" w:rsidRDefault="00B425F6">
      <w:pPr>
        <w:spacing w:before="120" w:after="120"/>
        <w:ind w:firstLine="567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sectPr w:rsidR="00A77B3E">
      <w:footerReference w:type="default" r:id="rId8"/>
      <w:endnotePr>
        <w:numFmt w:val="decimal"/>
      </w:endnotePr>
      <w:pgSz w:w="11906" w:h="16838"/>
      <w:pgMar w:top="737" w:right="850" w:bottom="737" w:left="96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612D3" w14:textId="77777777" w:rsidR="00B425F6" w:rsidRDefault="00B425F6">
      <w:r>
        <w:separator/>
      </w:r>
    </w:p>
  </w:endnote>
  <w:endnote w:type="continuationSeparator" w:id="0">
    <w:p w14:paraId="4F480D00" w14:textId="77777777" w:rsidR="00B425F6" w:rsidRDefault="00B42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8"/>
      <w:gridCol w:w="3364"/>
    </w:tblGrid>
    <w:tr w:rsidR="00E065AF" w14:paraId="2F48068F" w14:textId="77777777">
      <w:tc>
        <w:tcPr>
          <w:tcW w:w="672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C5E4695" w14:textId="77777777" w:rsidR="00E065AF" w:rsidRDefault="00B425F6">
          <w:pPr>
            <w:jc w:val="left"/>
            <w:rPr>
              <w:sz w:val="20"/>
            </w:rPr>
          </w:pPr>
          <w:r>
            <w:rPr>
              <w:sz w:val="20"/>
            </w:rPr>
            <w:t>Id: 17BAB8EC-3EE3-4CF4-B4D7-7931EA8C8CD7. Podpisany</w:t>
          </w:r>
        </w:p>
      </w:tc>
      <w:tc>
        <w:tcPr>
          <w:tcW w:w="336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7C6C388" w14:textId="77777777" w:rsidR="00E065AF" w:rsidRDefault="00B425F6">
          <w:pPr>
            <w:jc w:val="right"/>
            <w:rPr>
              <w:sz w:val="20"/>
            </w:rPr>
          </w:pPr>
          <w:r>
            <w:rPr>
              <w:sz w:val="20"/>
            </w:rPr>
            <w:t xml:space="preserve">Strona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>PAGE</w:instrText>
          </w:r>
          <w:r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z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>NUMPAGES</w:instrText>
          </w:r>
          <w:r>
            <w:rPr>
              <w:sz w:val="20"/>
            </w:rPr>
            <w:fldChar w:fldCharType="separate"/>
          </w:r>
          <w:r>
            <w:rPr>
              <w:noProof/>
              <w:sz w:val="20"/>
            </w:rPr>
            <w:t>2</w:t>
          </w:r>
          <w:r>
            <w:rPr>
              <w:sz w:val="20"/>
            </w:rPr>
            <w:fldChar w:fldCharType="end"/>
          </w:r>
        </w:p>
      </w:tc>
    </w:tr>
  </w:tbl>
  <w:p w14:paraId="793060BB" w14:textId="77777777" w:rsidR="00E065AF" w:rsidRDefault="00E065AF">
    <w:pPr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8"/>
      <w:gridCol w:w="3364"/>
    </w:tblGrid>
    <w:tr w:rsidR="00E065AF" w14:paraId="4642C1D1" w14:textId="77777777">
      <w:tc>
        <w:tcPr>
          <w:tcW w:w="672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C42EF47" w14:textId="77777777" w:rsidR="00E065AF" w:rsidRDefault="00B425F6">
          <w:pPr>
            <w:jc w:val="left"/>
            <w:rPr>
              <w:sz w:val="20"/>
            </w:rPr>
          </w:pPr>
          <w:r>
            <w:rPr>
              <w:sz w:val="20"/>
            </w:rPr>
            <w:t>Id: 17BAB8EC-3EE3-4CF4-B4D7-7931EA8C8CD7. Podpisany</w:t>
          </w:r>
        </w:p>
      </w:tc>
      <w:tc>
        <w:tcPr>
          <w:tcW w:w="336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EE22F6F" w14:textId="77777777" w:rsidR="00E065AF" w:rsidRDefault="00B425F6">
          <w:pPr>
            <w:jc w:val="right"/>
            <w:rPr>
              <w:sz w:val="20"/>
            </w:rPr>
          </w:pPr>
          <w:r>
            <w:rPr>
              <w:sz w:val="20"/>
            </w:rPr>
            <w:t xml:space="preserve">Strona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>PAGE</w:instrText>
          </w:r>
          <w:r>
            <w:rPr>
              <w:sz w:val="20"/>
            </w:rPr>
            <w:fldChar w:fldCharType="separate"/>
          </w:r>
          <w:r>
            <w:rPr>
              <w:noProof/>
              <w:sz w:val="20"/>
            </w:rPr>
            <w:t>2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z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>NUMPAGES</w:instrText>
          </w:r>
          <w:r>
            <w:rPr>
              <w:sz w:val="20"/>
            </w:rPr>
            <w:fldChar w:fldCharType="separate"/>
          </w:r>
          <w:r>
            <w:rPr>
              <w:noProof/>
              <w:sz w:val="20"/>
            </w:rPr>
            <w:t>3</w:t>
          </w:r>
          <w:r>
            <w:rPr>
              <w:sz w:val="20"/>
            </w:rPr>
            <w:fldChar w:fldCharType="end"/>
          </w:r>
        </w:p>
      </w:tc>
    </w:tr>
  </w:tbl>
  <w:p w14:paraId="0A123895" w14:textId="77777777" w:rsidR="00E065AF" w:rsidRDefault="00E065AF">
    <w:pPr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6C845" w14:textId="77777777" w:rsidR="00B425F6" w:rsidRDefault="00B425F6">
      <w:r>
        <w:separator/>
      </w:r>
    </w:p>
  </w:footnote>
  <w:footnote w:type="continuationSeparator" w:id="0">
    <w:p w14:paraId="47D625C0" w14:textId="77777777" w:rsidR="00B425F6" w:rsidRDefault="00B425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A77B3E"/>
    <w:rsid w:val="00B425F6"/>
    <w:rsid w:val="00CA2A55"/>
    <w:rsid w:val="00CE7C2E"/>
    <w:rsid w:val="00E0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55BAE1"/>
  <w15:docId w15:val="{4A7A1286-0341-4316-98E6-2AFA9781E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72931-B810-453B-AC5A-75B3AECBF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1130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Zduńska Wola</Company>
  <LinksUpToDate>false</LinksUpToDate>
  <CharactersWithSpaces>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XII/163/25 z dnia 17 kwietnia 2025 r.</dc:title>
  <dc:subject>w sprawie rozpatrzenia skargi na^postępowanie Towarzystwa Budownictwa Społecznego
„Złotnicki” Sp. z^o.o.</dc:subject>
  <dc:creator>m.wojcik</dc:creator>
  <cp:lastModifiedBy>Małgorzata Wójcik</cp:lastModifiedBy>
  <cp:revision>2</cp:revision>
  <cp:lastPrinted>2025-04-22T09:21:00Z</cp:lastPrinted>
  <dcterms:created xsi:type="dcterms:W3CDTF">2025-04-22T11:20:00Z</dcterms:created>
  <dcterms:modified xsi:type="dcterms:W3CDTF">2025-04-22T09:25:00Z</dcterms:modified>
  <cp:category>Akt prawny</cp:category>
</cp:coreProperties>
</file>